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F79ADF" w14:textId="4FFD550C" w:rsidR="00697BE6" w:rsidRPr="00237333" w:rsidRDefault="00697BE6" w:rsidP="00237333">
      <w:pPr>
        <w:rPr>
          <w:rFonts w:ascii="Tahoma" w:hAnsi="Tahoma" w:cs="Tahoma"/>
          <w:color w:val="000000"/>
          <w:spacing w:val="-1"/>
          <w:sz w:val="24"/>
          <w:szCs w:val="24"/>
        </w:rPr>
      </w:pPr>
    </w:p>
    <w:p w14:paraId="02B6D28C" w14:textId="0D60F62B" w:rsidR="00AC5236" w:rsidRPr="00237333" w:rsidRDefault="00AC5236" w:rsidP="00237333">
      <w:pPr>
        <w:ind w:left="340" w:right="170"/>
        <w:rPr>
          <w:rFonts w:ascii="Tahoma" w:eastAsiaTheme="minorHAnsi" w:hAnsi="Tahoma" w:cs="Tahoma"/>
          <w:color w:val="000000" w:themeColor="text1"/>
        </w:rPr>
      </w:pPr>
      <w:r w:rsidRPr="00237333">
        <w:rPr>
          <w:rFonts w:ascii="Tahoma" w:eastAsiaTheme="minorHAnsi" w:hAnsi="Tahoma" w:cs="Tahoma"/>
          <w:color w:val="000000" w:themeColor="text1"/>
        </w:rPr>
        <w:t xml:space="preserve">Załącznik </w:t>
      </w:r>
      <w:r w:rsidR="00075861">
        <w:rPr>
          <w:rFonts w:ascii="Tahoma" w:eastAsiaTheme="minorHAnsi" w:hAnsi="Tahoma" w:cs="Tahoma"/>
          <w:color w:val="000000" w:themeColor="text1"/>
        </w:rPr>
        <w:t xml:space="preserve">informacyjny </w:t>
      </w:r>
      <w:r w:rsidRPr="00237333">
        <w:rPr>
          <w:rFonts w:ascii="Tahoma" w:eastAsiaTheme="minorHAnsi" w:hAnsi="Tahoma" w:cs="Tahoma"/>
          <w:color w:val="000000" w:themeColor="text1"/>
        </w:rPr>
        <w:t xml:space="preserve"> Klauzula informacyjna </w:t>
      </w:r>
    </w:p>
    <w:p w14:paraId="3AB7E6BA" w14:textId="2373A726" w:rsidR="00AC5236" w:rsidRPr="00237333" w:rsidRDefault="00AC5236" w:rsidP="00237333">
      <w:pPr>
        <w:ind w:left="340" w:right="170"/>
        <w:rPr>
          <w:rFonts w:ascii="Tahoma" w:eastAsiaTheme="minorHAnsi" w:hAnsi="Tahoma" w:cs="Tahoma"/>
          <w:bCs/>
          <w:color w:val="000000" w:themeColor="text1"/>
        </w:rPr>
      </w:pPr>
      <w:r w:rsidRPr="00237333">
        <w:rPr>
          <w:rFonts w:ascii="Tahoma" w:eastAsiaTheme="minorHAnsi" w:hAnsi="Tahoma" w:cs="Tahoma"/>
          <w:color w:val="000000" w:themeColor="text1"/>
        </w:rPr>
        <w:t>do Zapytania Ofertowego Skarbnicy/</w:t>
      </w:r>
      <w:r w:rsidR="00D11FF8">
        <w:rPr>
          <w:rFonts w:ascii="Tahoma" w:eastAsiaTheme="minorHAnsi" w:hAnsi="Tahoma" w:cs="Tahoma"/>
          <w:color w:val="000000" w:themeColor="text1"/>
        </w:rPr>
        <w:t>0</w:t>
      </w:r>
      <w:r w:rsidR="00C35140">
        <w:rPr>
          <w:rFonts w:ascii="Tahoma" w:eastAsiaTheme="minorHAnsi" w:hAnsi="Tahoma" w:cs="Tahoma"/>
          <w:color w:val="000000" w:themeColor="text1"/>
        </w:rPr>
        <w:t>2</w:t>
      </w:r>
      <w:r w:rsidRPr="00237333">
        <w:rPr>
          <w:rFonts w:ascii="Tahoma" w:eastAsiaTheme="minorHAnsi" w:hAnsi="Tahoma" w:cs="Tahoma"/>
          <w:color w:val="000000" w:themeColor="text1"/>
        </w:rPr>
        <w:t>/202</w:t>
      </w:r>
      <w:r w:rsidR="00075861">
        <w:rPr>
          <w:rFonts w:ascii="Tahoma" w:eastAsiaTheme="minorHAnsi" w:hAnsi="Tahoma" w:cs="Tahoma"/>
          <w:color w:val="000000" w:themeColor="text1"/>
        </w:rPr>
        <w:t>6</w:t>
      </w:r>
      <w:r w:rsidRPr="00237333">
        <w:rPr>
          <w:rFonts w:ascii="Tahoma" w:eastAsiaTheme="minorHAnsi" w:hAnsi="Tahoma" w:cs="Tahoma"/>
          <w:color w:val="000000" w:themeColor="text1"/>
          <w:sz w:val="24"/>
          <w:szCs w:val="24"/>
        </w:rPr>
        <w:t xml:space="preserve"> </w:t>
      </w:r>
    </w:p>
    <w:p w14:paraId="3C1B4B4F" w14:textId="77777777" w:rsidR="00AC5236" w:rsidRPr="00237333" w:rsidRDefault="00AC5236" w:rsidP="00237333">
      <w:pPr>
        <w:ind w:left="340" w:right="170"/>
        <w:rPr>
          <w:rFonts w:ascii="Tahoma" w:eastAsiaTheme="minorHAnsi" w:hAnsi="Tahoma" w:cs="Tahoma"/>
          <w:color w:val="000000"/>
        </w:rPr>
      </w:pPr>
    </w:p>
    <w:p w14:paraId="65F5699E" w14:textId="77777777" w:rsidR="00CD1629" w:rsidRPr="00237333" w:rsidRDefault="00CD1629" w:rsidP="00237333">
      <w:pPr>
        <w:rPr>
          <w:rFonts w:ascii="Tahoma" w:hAnsi="Tahoma" w:cs="Tahoma"/>
          <w:b/>
          <w:sz w:val="16"/>
          <w:szCs w:val="16"/>
        </w:rPr>
      </w:pPr>
    </w:p>
    <w:p w14:paraId="12E1C305" w14:textId="77777777" w:rsidR="00CD1629" w:rsidRPr="00237333" w:rsidRDefault="00CD1629" w:rsidP="00237333">
      <w:pPr>
        <w:rPr>
          <w:rFonts w:ascii="Tahoma" w:hAnsi="Tahoma" w:cs="Tahoma"/>
          <w:b/>
          <w:sz w:val="16"/>
          <w:szCs w:val="16"/>
        </w:rPr>
      </w:pPr>
    </w:p>
    <w:p w14:paraId="7A034A84" w14:textId="77777777" w:rsidR="00CD1629" w:rsidRPr="00237333" w:rsidRDefault="00CD1629" w:rsidP="00237333">
      <w:pPr>
        <w:suppressAutoHyphens/>
        <w:spacing w:after="200" w:line="276" w:lineRule="auto"/>
        <w:rPr>
          <w:rFonts w:ascii="Tahoma" w:eastAsia="Calibri" w:hAnsi="Tahoma" w:cs="Tahoma"/>
          <w:b/>
          <w:sz w:val="22"/>
          <w:szCs w:val="22"/>
          <w:lang w:eastAsia="ar-SA"/>
        </w:rPr>
      </w:pPr>
    </w:p>
    <w:p w14:paraId="6B4E9087" w14:textId="77777777" w:rsidR="00CD1629" w:rsidRPr="00237333" w:rsidRDefault="00CD1629" w:rsidP="00237333">
      <w:pPr>
        <w:suppressAutoHyphens/>
        <w:spacing w:after="200" w:line="276" w:lineRule="auto"/>
        <w:jc w:val="center"/>
        <w:rPr>
          <w:rFonts w:ascii="Tahoma" w:eastAsia="Calibri" w:hAnsi="Tahoma" w:cs="Tahoma"/>
          <w:b/>
          <w:sz w:val="24"/>
          <w:szCs w:val="24"/>
          <w:lang w:eastAsia="ar-SA"/>
        </w:rPr>
      </w:pPr>
      <w:r w:rsidRPr="00237333">
        <w:rPr>
          <w:rFonts w:ascii="Tahoma" w:eastAsia="Calibri" w:hAnsi="Tahoma" w:cs="Tahoma"/>
          <w:b/>
          <w:sz w:val="24"/>
          <w:szCs w:val="24"/>
          <w:lang w:eastAsia="ar-SA"/>
        </w:rPr>
        <w:t xml:space="preserve">KLAUZULA INFORMACYJNA DOTYCZĄCA PRZETWARZANIA DANYCH OSOBOWYCH </w:t>
      </w:r>
      <w:r w:rsidRPr="00237333">
        <w:rPr>
          <w:rFonts w:ascii="Tahoma" w:eastAsia="Calibri" w:hAnsi="Tahoma" w:cs="Tahoma"/>
          <w:b/>
          <w:sz w:val="24"/>
          <w:szCs w:val="24"/>
          <w:lang w:eastAsia="ar-SA"/>
        </w:rPr>
        <w:br/>
        <w:t>W ZWIĄZKU Z REALIZACJĄ DZIAŁAŃ WSPÓŁFINANSOWANYCH</w:t>
      </w:r>
      <w:r w:rsidRPr="00237333">
        <w:rPr>
          <w:rFonts w:ascii="Tahoma" w:eastAsia="Calibri" w:hAnsi="Tahoma" w:cs="Tahoma"/>
          <w:b/>
          <w:sz w:val="24"/>
          <w:szCs w:val="24"/>
          <w:lang w:eastAsia="ar-SA"/>
        </w:rPr>
        <w:br/>
        <w:t xml:space="preserve"> POPRZEZ PROGRAM FUNDUSZE EUROPEJSKIE DLA ROZWOJU SPOŁECZNEGO (FERS) 2021-2027</w:t>
      </w:r>
    </w:p>
    <w:p w14:paraId="1401179F" w14:textId="77777777" w:rsidR="00CD1629" w:rsidRPr="00237333" w:rsidRDefault="00CD1629" w:rsidP="001C7BBE">
      <w:pPr>
        <w:spacing w:after="120" w:line="276" w:lineRule="auto"/>
        <w:rPr>
          <w:rFonts w:ascii="Tahoma" w:eastAsia="Calibri" w:hAnsi="Tahoma" w:cs="Tahoma"/>
          <w:b/>
          <w:sz w:val="22"/>
          <w:szCs w:val="22"/>
          <w:lang w:eastAsia="ar-SA"/>
        </w:rPr>
      </w:pPr>
    </w:p>
    <w:p w14:paraId="08F3F2CD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W celu wykonania obowiązku informacyjnego zgodnie z odpowiednio art. 13 ust. 1 i ust. 2 oraz art. 14 ust. 1 i ust. 2 Rozporządzenia Parlamentu Europejskiego i Rady (UE) 2016/679 z dnia 27 kwietnia 2016 roku w sprawie ochrony osób fizycznych w związku z przetwarzaniem danych osobowych i w sprawie swobodnego przepływu takich danych oraz uchylenia dyrektywy 95/46/WE (dalej: RODO), w związku z art. 88 ustawy o zasadach realizacji zadań finansowanych ze środków europejskich w perspektywie finansowej 2021-2027, informujemy o zasadach przetwarzania Państwa danych osobowych:</w:t>
      </w:r>
    </w:p>
    <w:p w14:paraId="11B65341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1AA4A19C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Administrator</w:t>
      </w:r>
    </w:p>
    <w:p w14:paraId="38D88B9B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Odrębnymi administratorami Pani/Pana danych są:</w:t>
      </w:r>
    </w:p>
    <w:p w14:paraId="66707A0B" w14:textId="77777777" w:rsidR="00CD1629" w:rsidRPr="00237333" w:rsidRDefault="00CD1629" w:rsidP="00880B93">
      <w:pPr>
        <w:numPr>
          <w:ilvl w:val="0"/>
          <w:numId w:val="1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bookmarkStart w:id="0" w:name="_Hlk151118653"/>
      <w:r w:rsidRPr="00237333">
        <w:rPr>
          <w:rFonts w:ascii="Tahoma" w:eastAsia="Calibri" w:hAnsi="Tahoma" w:cs="Tahoma"/>
          <w:sz w:val="24"/>
          <w:szCs w:val="24"/>
          <w:lang w:eastAsia="en-US"/>
        </w:rPr>
        <w:t>Minister właściwy do spraw rozwoju regionalnego z siedzibą przy ul. Wspólnej 2/4, 00-926 Warszawa.</w:t>
      </w:r>
    </w:p>
    <w:p w14:paraId="0406F5CE" w14:textId="77777777" w:rsidR="00CD1629" w:rsidRPr="00237333" w:rsidRDefault="00CD1629" w:rsidP="00880B93">
      <w:pPr>
        <w:numPr>
          <w:ilvl w:val="0"/>
          <w:numId w:val="1"/>
        </w:numPr>
        <w:spacing w:after="120" w:line="276" w:lineRule="auto"/>
        <w:ind w:left="737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Minister Rodziny, Pracy i Polityki Społecznej z siedzibą przy ul. Nowogrodzkiej 1/3/5, 00-513 Warszawa.</w:t>
      </w:r>
    </w:p>
    <w:p w14:paraId="1A109257" w14:textId="77777777" w:rsidR="00CD1629" w:rsidRPr="00237333" w:rsidRDefault="00CD1629" w:rsidP="00880B93">
      <w:pPr>
        <w:numPr>
          <w:ilvl w:val="0"/>
          <w:numId w:val="1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Komisja Krajowa NSZZ ”Solidarność” z siedzibą przy ul. Wały Piastowskie 24, 80-855 </w:t>
      </w:r>
      <w:bookmarkEnd w:id="0"/>
      <w:r w:rsidRPr="00237333">
        <w:rPr>
          <w:rFonts w:ascii="Tahoma" w:eastAsia="Calibri" w:hAnsi="Tahoma" w:cs="Tahoma"/>
          <w:sz w:val="24"/>
          <w:szCs w:val="24"/>
          <w:lang w:eastAsia="en-US"/>
        </w:rPr>
        <w:t>Gdańsk.</w:t>
      </w:r>
    </w:p>
    <w:p w14:paraId="08CAD76B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68B6E61B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II.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 xml:space="preserve">Cel przetwarzania danych </w:t>
      </w:r>
    </w:p>
    <w:p w14:paraId="4BA68987" w14:textId="77777777" w:rsidR="00CD1629" w:rsidRPr="00237333" w:rsidRDefault="00CD1629" w:rsidP="00880B93">
      <w:pPr>
        <w:numPr>
          <w:ilvl w:val="0"/>
          <w:numId w:val="2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Pani/Pana dane osobowe będą przetwarzane w związku z realizacją projektu w ramach FERS. w szczególności w celu monitorowania, sprawozdawczości, komunikacji, publikacji, ewaluacji, zarządzania finansowego, weryfikacji i audytów oraz do celów określania kwalifikowalności uczestników.</w:t>
      </w:r>
    </w:p>
    <w:p w14:paraId="37A4A90D" w14:textId="08A18ACE" w:rsidR="00CD1629" w:rsidRPr="001C7BBE" w:rsidRDefault="00CD1629" w:rsidP="00880B93">
      <w:pPr>
        <w:numPr>
          <w:ilvl w:val="0"/>
          <w:numId w:val="2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lastRenderedPageBreak/>
        <w:t>Pani/Pana dane osobowe będą przetwarzane w związku z wykonaniem umowy, a także podjęcia czynności niezbędnych przed jej zawarciem (art. 6 ust. 1 lit. b) RODO), przepisów o rachunkowości w celu prowadzenia rozliczeń. Dane mogą być także przetwarzane w celu ewentualnego dochodzenia lub obrony przed roszczeniami na podstawie prawnie uzasadnionego interesu administratora (art. 6 ust. 1 lit f) RODO). Oceniamy, że wskazany interes administratora, przemawiający za przetwarzaniem danych, jest prawnie uzasadniony. Przetwarzanie jest niezbędne do realizacji celu wynikającego z tego interesu. Prawnie uzasadnionym interes administratora nie narusza Pani/Pana podstawowych praw i wolności.</w:t>
      </w:r>
    </w:p>
    <w:p w14:paraId="42F62AF8" w14:textId="77777777" w:rsidR="00CD1629" w:rsidRPr="00237333" w:rsidRDefault="00CD1629" w:rsidP="00880B93">
      <w:pPr>
        <w:numPr>
          <w:ilvl w:val="0"/>
          <w:numId w:val="2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 Podanie danych jest dobrowolne, ale konieczne do realizacji wyżej wymienionego celu. Odmowa ich podania jest równoznaczna z brakiem możliwości udziału w Projekcie. </w:t>
      </w:r>
    </w:p>
    <w:p w14:paraId="78DB3E5D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0DF46090" w14:textId="77777777" w:rsidR="00CD1629" w:rsidRPr="00237333" w:rsidRDefault="00CD1629" w:rsidP="001C7BBE">
      <w:pPr>
        <w:suppressAutoHyphens/>
        <w:spacing w:after="240" w:line="276" w:lineRule="auto"/>
        <w:ind w:left="284"/>
        <w:rPr>
          <w:rFonts w:ascii="Tahoma" w:eastAsia="Calibri" w:hAnsi="Tahoma" w:cs="Tahoma"/>
          <w:bCs/>
          <w:sz w:val="24"/>
          <w:szCs w:val="24"/>
          <w:lang w:eastAsia="ar-SA"/>
        </w:rPr>
      </w:pPr>
      <w:r w:rsidRPr="00237333">
        <w:rPr>
          <w:rFonts w:ascii="Tahoma" w:eastAsia="Calibri" w:hAnsi="Tahoma" w:cs="Tahoma"/>
          <w:bCs/>
          <w:sz w:val="24"/>
          <w:szCs w:val="24"/>
          <w:lang w:eastAsia="ar-SA"/>
        </w:rPr>
        <w:t xml:space="preserve">III. </w:t>
      </w:r>
      <w:r w:rsidRPr="00237333">
        <w:rPr>
          <w:rFonts w:ascii="Tahoma" w:eastAsia="Calibri" w:hAnsi="Tahoma" w:cs="Tahoma"/>
          <w:b/>
          <w:sz w:val="24"/>
          <w:szCs w:val="24"/>
          <w:lang w:eastAsia="ar-SA"/>
        </w:rPr>
        <w:t>Podstawa przetwarzania</w:t>
      </w:r>
    </w:p>
    <w:p w14:paraId="732921A4" w14:textId="77777777" w:rsidR="00CD1629" w:rsidRPr="00237333" w:rsidRDefault="00CD1629" w:rsidP="001C7BBE">
      <w:pPr>
        <w:suppressAutoHyphens/>
        <w:spacing w:after="240" w:line="276" w:lineRule="auto"/>
        <w:ind w:left="284"/>
        <w:rPr>
          <w:rFonts w:ascii="Tahoma" w:eastAsia="Calibri" w:hAnsi="Tahoma" w:cs="Tahoma"/>
          <w:bCs/>
          <w:sz w:val="24"/>
          <w:szCs w:val="24"/>
          <w:lang w:eastAsia="ar-SA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Będziemy przetwarzać Państwa dane osobowe w związku z tym, że:</w:t>
      </w:r>
    </w:p>
    <w:p w14:paraId="0BFC8CAA" w14:textId="77777777" w:rsidR="00CD1629" w:rsidRPr="00237333" w:rsidRDefault="00CD1629" w:rsidP="00880B93">
      <w:pPr>
        <w:numPr>
          <w:ilvl w:val="0"/>
          <w:numId w:val="3"/>
        </w:numPr>
        <w:spacing w:after="120" w:line="276" w:lineRule="auto"/>
        <w:ind w:left="1094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Zobowiązuje nas do tego </w:t>
      </w:r>
      <w:r w:rsidRPr="00237333">
        <w:rPr>
          <w:rFonts w:ascii="Tahoma" w:eastAsia="Calibri" w:hAnsi="Tahoma" w:cs="Tahoma"/>
          <w:b/>
          <w:sz w:val="24"/>
          <w:szCs w:val="24"/>
          <w:lang w:eastAsia="en-US"/>
        </w:rPr>
        <w:t>prawo</w:t>
      </w: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 (art. 6 ust. 1 lit. c), art. 9 ust. 2 lit. g) oraz art. 10 RODO):</w:t>
      </w:r>
    </w:p>
    <w:p w14:paraId="72AD0170" w14:textId="77777777" w:rsidR="00CD1629" w:rsidRPr="00237333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rozporządzenie Parlamentu Europejskiego i Rady (UE) nr 2021/1060 z 24 czerwca 2021 r. ustanawiającego wspólne przepisy dotyczące Europejskiego Funduszu Rozwoju Regionalnego, Europejskiego Funduszu Społecznego Plus, Funduszu Spójności, Funduszu na rzecz Sprawiedliwej Transformacji i Europejskiego Funduszu Morskiego, Rybackiego i Akwakultury, a także przepisy finansowe na potrzeby tych funduszy oraz na potrzeby Funduszu Azylu, Migracji i Integracji, Funduszu Bezpieczeństwa Wewnętrznego i Instrumentu Wsparcia Finansowego na rzecz Zarządzania Granicami i Polityki Wizowej,</w:t>
      </w:r>
    </w:p>
    <w:p w14:paraId="721D21EA" w14:textId="77777777" w:rsidR="00CD1629" w:rsidRPr="00237333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rozporządzenie Parlamentu Europejskiego i Rady (UE) 2021/1057 z dnia 24 czerwca 2021 r. ustanawiające Europejski Fundusz Społeczny Plus (EFS+) oraz uchylające rozporządzenie (UE) nr 1296/2013 (Dz. Urz. UE L 231 z 30.06.2021, str. 21, z </w:t>
      </w:r>
      <w:proofErr w:type="spellStart"/>
      <w:r w:rsidRPr="00237333">
        <w:rPr>
          <w:rFonts w:ascii="Tahoma" w:eastAsia="Calibri" w:hAnsi="Tahoma" w:cs="Tahoma"/>
          <w:sz w:val="24"/>
          <w:szCs w:val="24"/>
          <w:lang w:eastAsia="en-US"/>
        </w:rPr>
        <w:t>późn</w:t>
      </w:r>
      <w:proofErr w:type="spellEnd"/>
      <w:r w:rsidRPr="00237333">
        <w:rPr>
          <w:rFonts w:ascii="Tahoma" w:eastAsia="Calibri" w:hAnsi="Tahoma" w:cs="Tahoma"/>
          <w:sz w:val="24"/>
          <w:szCs w:val="24"/>
          <w:lang w:eastAsia="en-US"/>
        </w:rPr>
        <w:t>. zm.),</w:t>
      </w:r>
    </w:p>
    <w:p w14:paraId="62AB1481" w14:textId="77777777" w:rsidR="00CD1629" w:rsidRPr="00237333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ustawa z dnia 28 kwietnia 2022 r. o zasadach realizacji zadań finansowanych ze środków europejskich w perspektywie finansowej 2021-2027, w szczególności art. 87-93,</w:t>
      </w:r>
    </w:p>
    <w:p w14:paraId="583E7480" w14:textId="77777777" w:rsidR="00CD1629" w:rsidRPr="00237333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iCs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bCs/>
          <w:sz w:val="24"/>
          <w:szCs w:val="24"/>
          <w:lang w:eastAsia="en-US"/>
        </w:rPr>
        <w:t>ustawa z 14 czerwca 1960 r. - Kodeks postępowania administracyjnego,</w:t>
      </w:r>
    </w:p>
    <w:p w14:paraId="28716D94" w14:textId="3C61CBE8" w:rsidR="00CD1629" w:rsidRPr="001C7BBE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iCs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bCs/>
          <w:sz w:val="24"/>
          <w:szCs w:val="24"/>
          <w:lang w:eastAsia="en-US"/>
        </w:rPr>
        <w:t xml:space="preserve">ustawa z 27 sierpnia 2009 r. o finansach publicznych. </w:t>
      </w:r>
    </w:p>
    <w:p w14:paraId="22859E0F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lastRenderedPageBreak/>
        <w:t xml:space="preserve">IV.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Sposób pozyskiwania danych</w:t>
      </w:r>
    </w:p>
    <w:p w14:paraId="7B0D7060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Dane pozyskujemy bezpośrednio od osób, których one dotyczą, albo od instytucji i podmiotów zaangażowanych w realizację Programu, w tym w szczególności od wnioskodawców, beneficjentów, partnerów. </w:t>
      </w:r>
    </w:p>
    <w:p w14:paraId="4D9D054A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1BE0CFD0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V.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Sposób przetwarzania danych</w:t>
      </w:r>
    </w:p>
    <w:p w14:paraId="1A910F91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Pani/Pana dane osobowe są przetwarzane w formie papierowej oraz elektronicznej.</w:t>
      </w:r>
    </w:p>
    <w:p w14:paraId="4A0EFF92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3C6F7256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VI.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Dostęp do danych osobowych</w:t>
      </w:r>
    </w:p>
    <w:p w14:paraId="1A820F1B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Dostęp do Pani/Pana danych osobowych mają pracownicy i współpracownicy administratorów. Państwa dane mogą być udostępniane podmiotom i osobom upoważnionym do tego na podstawie przepisów prawa, w tym podmiotom uprawnionym do uzyskania informacji publicznej. Ponadto Państwa dane osobowe mogą być też powierzane lub udostępniane:</w:t>
      </w:r>
    </w:p>
    <w:p w14:paraId="0A8A4BB0" w14:textId="77777777" w:rsidR="00CD1629" w:rsidRPr="00237333" w:rsidRDefault="00CD1629" w:rsidP="00880B93">
      <w:pPr>
        <w:numPr>
          <w:ilvl w:val="0"/>
          <w:numId w:val="5"/>
        </w:numPr>
        <w:spacing w:after="120" w:line="276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podmiotom, którym zlecono wykonywanie zadań w FERS,</w:t>
      </w:r>
    </w:p>
    <w:p w14:paraId="76866059" w14:textId="77777777" w:rsidR="00CD1629" w:rsidRPr="00237333" w:rsidRDefault="00CD1629" w:rsidP="00880B93">
      <w:pPr>
        <w:numPr>
          <w:ilvl w:val="0"/>
          <w:numId w:val="5"/>
        </w:numPr>
        <w:spacing w:after="120" w:line="276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organom Komisji Europejskiej, ministrowi właściwemu do spraw finansów publicznych, prezesowi zakładu ubezpieczeń społecznych,</w:t>
      </w:r>
    </w:p>
    <w:p w14:paraId="1C2B2621" w14:textId="77777777" w:rsidR="00CD1629" w:rsidRPr="00237333" w:rsidRDefault="00CD1629" w:rsidP="00880B93">
      <w:pPr>
        <w:numPr>
          <w:ilvl w:val="0"/>
          <w:numId w:val="5"/>
        </w:numPr>
        <w:spacing w:after="120" w:line="276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podmiotom, które wykonują dla na potrzeby Projektu usługi związane z obsługą i rozwojem systemów teleinformatycznych, a także zapewnieniem łączności, np. dostawcom rozwiązań IT i operatorom telekomunikacyjnym.</w:t>
      </w:r>
    </w:p>
    <w:p w14:paraId="3E6273C4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61FFED62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VII.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Okres przechowywania danych</w:t>
      </w:r>
    </w:p>
    <w:p w14:paraId="3242B7DF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Dane osobowe są przechowywane przez okres niezbędny do realizacji celów określonych w punkcie II.</w:t>
      </w:r>
    </w:p>
    <w:p w14:paraId="4494B5BC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180CD154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VIII.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Prawa osób, których dane dotyczą</w:t>
      </w:r>
    </w:p>
    <w:p w14:paraId="3EC749CC" w14:textId="77777777" w:rsidR="00CD1629" w:rsidRPr="00237333" w:rsidRDefault="00CD1629" w:rsidP="001C7BBE">
      <w:pPr>
        <w:spacing w:after="120" w:line="23" w:lineRule="atLeast"/>
        <w:ind w:left="284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 xml:space="preserve">Przysługują Państwu następujące prawa: </w:t>
      </w:r>
    </w:p>
    <w:p w14:paraId="7E66FF7B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 xml:space="preserve">1. 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dostępu do swoich danych oraz otrzymania ich kopii (art. 15 RODO), </w:t>
      </w:r>
    </w:p>
    <w:p w14:paraId="506412DC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>2.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 sprostowania swoich danych (art. 16 RODO), </w:t>
      </w:r>
    </w:p>
    <w:p w14:paraId="2A346175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>3.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 usunięcia swoich danych (art. 17 RODO) -jeśli nie zaistniały okoliczności, o których mowa w art. 17 ust. 3 RODO, </w:t>
      </w:r>
    </w:p>
    <w:p w14:paraId="368B8FAF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>4.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 żądania od administratora ograniczenia przetwarzania swoich danych (art. 18 RODO), </w:t>
      </w:r>
    </w:p>
    <w:p w14:paraId="2313FFAC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lastRenderedPageBreak/>
        <w:t>5.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 przenoszenia swoich danych (art. 20 RODO) -jeśli przetwarzanie odbywa się na podstawie umowy: w celu jej zawarcia lub realizacji (w myśl art. 6 ust. 1 lit. b RODO), oraz w sposób zautomatyzowany, </w:t>
      </w:r>
    </w:p>
    <w:p w14:paraId="51442DD1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>7.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wniesienia skargi do organu nadzorczego Prezesa Urzędu Ochrony Danych Osobowych (art. 77 RODO) -w przypadku, gdy osoba uzna, iż przetwarzanie jej danych osobowych narusza przepisy RODO lub inne krajowe przepisy regulujące kwestię ochrony danych osobowych, obowiązujące w Polsce. </w:t>
      </w:r>
    </w:p>
    <w:p w14:paraId="3F9E9DF1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431DF96C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IX.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Zautomatyzowane podejmowanie decyzji</w:t>
      </w:r>
    </w:p>
    <w:p w14:paraId="6FF67A06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Dane osobowe nie będą podlegały zautomatyzowanemu podejmowaniu decyzji, w tym profilowaniu.</w:t>
      </w:r>
    </w:p>
    <w:p w14:paraId="5DB4378E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65C43AB2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X.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Przekazywanie danych do państwa trzeciego</w:t>
      </w:r>
    </w:p>
    <w:p w14:paraId="340C9F06" w14:textId="77777777" w:rsidR="00CD1629" w:rsidRPr="00237333" w:rsidRDefault="00CD1629" w:rsidP="001C7BBE">
      <w:pPr>
        <w:suppressAutoHyphens/>
        <w:spacing w:after="240" w:line="276" w:lineRule="auto"/>
        <w:ind w:left="284"/>
        <w:rPr>
          <w:rFonts w:ascii="Tahoma" w:eastAsia="Calibri" w:hAnsi="Tahoma" w:cs="Tahoma"/>
          <w:sz w:val="24"/>
          <w:szCs w:val="24"/>
          <w:lang w:eastAsia="ar-SA"/>
        </w:rPr>
      </w:pPr>
      <w:r w:rsidRPr="00237333">
        <w:rPr>
          <w:rFonts w:ascii="Tahoma" w:eastAsia="Calibri" w:hAnsi="Tahoma" w:cs="Tahoma"/>
          <w:sz w:val="24"/>
          <w:szCs w:val="24"/>
          <w:lang w:eastAsia="ar-SA"/>
        </w:rPr>
        <w:t>Państwa dane osobowe nie będą przekazywane do państwa trzeciego.</w:t>
      </w:r>
    </w:p>
    <w:p w14:paraId="633D7348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477C83A6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XI.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Kontakt z administratorem danych i Inspektorem Ochrony Danych</w:t>
      </w:r>
    </w:p>
    <w:p w14:paraId="0ED33FC4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Jeśli ma Pani/Pan pytania dotyczące przetwarzania przez administratorów danych osobowych, prosimy kontaktować się z Inspektorami Ochrony Danych (IOD) w następujący sposób:</w:t>
      </w:r>
    </w:p>
    <w:p w14:paraId="5941E81E" w14:textId="77777777" w:rsidR="00CD1629" w:rsidRPr="00237333" w:rsidRDefault="00CD1629" w:rsidP="00880B93">
      <w:pPr>
        <w:numPr>
          <w:ilvl w:val="0"/>
          <w:numId w:val="6"/>
        </w:numPr>
        <w:spacing w:line="360" w:lineRule="auto"/>
        <w:ind w:left="737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Minister właściwy do spraw rozwoju regionalnego</w:t>
      </w:r>
    </w:p>
    <w:p w14:paraId="50729D4A" w14:textId="77777777" w:rsidR="00CD1629" w:rsidRPr="00237333" w:rsidRDefault="00CD1629" w:rsidP="00880B93">
      <w:pPr>
        <w:numPr>
          <w:ilvl w:val="0"/>
          <w:numId w:val="7"/>
        </w:numPr>
        <w:spacing w:line="360" w:lineRule="auto"/>
        <w:ind w:left="879" w:hanging="425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pocztą tradycyjną (ul. Wspólna 2/4, 00-926 Warszawa),</w:t>
      </w:r>
    </w:p>
    <w:p w14:paraId="58090A48" w14:textId="77777777" w:rsidR="00CD1629" w:rsidRPr="00237333" w:rsidRDefault="00CD1629" w:rsidP="00880B93">
      <w:pPr>
        <w:numPr>
          <w:ilvl w:val="0"/>
          <w:numId w:val="7"/>
        </w:numPr>
        <w:spacing w:line="360" w:lineRule="auto"/>
        <w:ind w:left="879" w:hanging="425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elektronicznie (adres e-mail: </w:t>
      </w:r>
      <w:hyperlink r:id="rId8" w:history="1">
        <w:r w:rsidRPr="00237333">
          <w:rPr>
            <w:rStyle w:val="Hipercze"/>
            <w:rFonts w:ascii="Tahoma" w:eastAsia="Calibri" w:hAnsi="Tahoma" w:cs="Tahoma"/>
            <w:sz w:val="24"/>
            <w:szCs w:val="24"/>
            <w:lang w:eastAsia="en-US"/>
          </w:rPr>
          <w:t>IOD@mfipr.gov.pl</w:t>
        </w:r>
      </w:hyperlink>
      <w:r w:rsidRPr="00237333">
        <w:rPr>
          <w:rFonts w:ascii="Tahoma" w:eastAsia="Calibri" w:hAnsi="Tahoma" w:cs="Tahoma"/>
          <w:sz w:val="24"/>
          <w:szCs w:val="24"/>
          <w:lang w:eastAsia="en-US"/>
        </w:rPr>
        <w:t>).</w:t>
      </w:r>
    </w:p>
    <w:p w14:paraId="6DDC434C" w14:textId="77777777" w:rsidR="00CD1629" w:rsidRPr="00237333" w:rsidRDefault="00CD1629" w:rsidP="00880B93">
      <w:pPr>
        <w:pStyle w:val="Akapitzlist"/>
        <w:numPr>
          <w:ilvl w:val="0"/>
          <w:numId w:val="6"/>
        </w:numPr>
        <w:spacing w:line="360" w:lineRule="auto"/>
        <w:ind w:left="737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Minister Rodziny, Pracy i Polityki Społecznej </w:t>
      </w:r>
    </w:p>
    <w:p w14:paraId="360E9DF7" w14:textId="77777777" w:rsidR="00CD1629" w:rsidRPr="00237333" w:rsidRDefault="00CD1629" w:rsidP="00880B93">
      <w:pPr>
        <w:pStyle w:val="Akapitzlist"/>
        <w:numPr>
          <w:ilvl w:val="0"/>
          <w:numId w:val="8"/>
        </w:numPr>
        <w:spacing w:line="360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pocztą tradycyjną (ul. Nowogrodzkiej 1/3/5, 00-513 Warszawa),</w:t>
      </w:r>
    </w:p>
    <w:p w14:paraId="69CEE12C" w14:textId="77777777" w:rsidR="00CD1629" w:rsidRPr="00237333" w:rsidRDefault="00CD1629" w:rsidP="00880B93">
      <w:pPr>
        <w:pStyle w:val="Akapitzlist"/>
        <w:numPr>
          <w:ilvl w:val="0"/>
          <w:numId w:val="8"/>
        </w:numPr>
        <w:spacing w:line="360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elektronicznie (adres e-mail: </w:t>
      </w:r>
      <w:hyperlink r:id="rId9" w:history="1">
        <w:r w:rsidRPr="00237333">
          <w:rPr>
            <w:rStyle w:val="Hipercze"/>
            <w:rFonts w:ascii="Tahoma" w:eastAsia="Calibri" w:hAnsi="Tahoma" w:cs="Tahoma"/>
            <w:sz w:val="24"/>
            <w:szCs w:val="24"/>
            <w:lang w:eastAsia="en-US"/>
          </w:rPr>
          <w:t>IODO@mrips.gov.pl</w:t>
        </w:r>
      </w:hyperlink>
      <w:r w:rsidRPr="00237333">
        <w:rPr>
          <w:rFonts w:ascii="Tahoma" w:eastAsia="Calibri" w:hAnsi="Tahoma" w:cs="Tahoma"/>
          <w:sz w:val="24"/>
          <w:szCs w:val="24"/>
          <w:lang w:eastAsia="en-US"/>
        </w:rPr>
        <w:t>).</w:t>
      </w:r>
    </w:p>
    <w:p w14:paraId="40A14A06" w14:textId="77777777" w:rsidR="00CD1629" w:rsidRPr="00237333" w:rsidRDefault="00CD1629" w:rsidP="00880B93">
      <w:pPr>
        <w:pStyle w:val="Akapitzlist"/>
        <w:numPr>
          <w:ilvl w:val="0"/>
          <w:numId w:val="6"/>
        </w:numPr>
        <w:spacing w:line="360" w:lineRule="auto"/>
        <w:ind w:left="737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Komisja Krajowa NSZZ „Solidarność”</w:t>
      </w:r>
    </w:p>
    <w:p w14:paraId="06A19762" w14:textId="77777777" w:rsidR="00CD1629" w:rsidRPr="00237333" w:rsidRDefault="00CD1629" w:rsidP="00880B93">
      <w:pPr>
        <w:pStyle w:val="Akapitzlist"/>
        <w:numPr>
          <w:ilvl w:val="0"/>
          <w:numId w:val="9"/>
        </w:numPr>
        <w:spacing w:line="360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pocztą tradycyjną (ul. Wały Piastowskie 24, 80-855 Gdańsk),</w:t>
      </w:r>
    </w:p>
    <w:p w14:paraId="00393DDB" w14:textId="77777777" w:rsidR="00CD1629" w:rsidRPr="00237333" w:rsidRDefault="00CD1629" w:rsidP="00880B93">
      <w:pPr>
        <w:pStyle w:val="Akapitzlist"/>
        <w:numPr>
          <w:ilvl w:val="0"/>
          <w:numId w:val="9"/>
        </w:numPr>
        <w:spacing w:line="360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bookmarkStart w:id="1" w:name="_Hlk190983539"/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elektronicznie (adres e-mail: </w:t>
      </w:r>
      <w:hyperlink r:id="rId10" w:history="1">
        <w:r w:rsidRPr="00237333">
          <w:rPr>
            <w:rStyle w:val="Hipercze"/>
            <w:rFonts w:ascii="Tahoma" w:eastAsia="Calibri" w:hAnsi="Tahoma" w:cs="Tahoma"/>
            <w:sz w:val="24"/>
            <w:szCs w:val="24"/>
            <w:lang w:eastAsia="en-US"/>
          </w:rPr>
          <w:t>IODO@solidarnosc.org.pl</w:t>
        </w:r>
      </w:hyperlink>
      <w:r w:rsidRPr="00237333">
        <w:rPr>
          <w:rFonts w:ascii="Tahoma" w:eastAsia="Calibri" w:hAnsi="Tahoma" w:cs="Tahoma"/>
          <w:sz w:val="24"/>
          <w:szCs w:val="24"/>
          <w:lang w:eastAsia="en-US"/>
        </w:rPr>
        <w:t>).</w:t>
      </w:r>
      <w:bookmarkEnd w:id="1"/>
    </w:p>
    <w:p w14:paraId="2F06B754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6C3C3EBD" w14:textId="24AB5EA0" w:rsidR="00CD1629" w:rsidRPr="00237333" w:rsidRDefault="00CD1629" w:rsidP="00C35140">
      <w:pPr>
        <w:spacing w:after="120" w:line="276" w:lineRule="auto"/>
        <w:rPr>
          <w:rFonts w:ascii="Tahoma" w:eastAsia="Calibri" w:hAnsi="Tahoma" w:cs="Tahoma"/>
          <w:sz w:val="24"/>
          <w:szCs w:val="24"/>
          <w:lang w:eastAsia="en-US"/>
        </w:rPr>
      </w:pPr>
    </w:p>
    <w:p w14:paraId="5E3FD0FE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44B486C0" w14:textId="77777777" w:rsidR="00697BE6" w:rsidRPr="00237333" w:rsidRDefault="00697BE6" w:rsidP="00C35140">
      <w:pPr>
        <w:spacing w:after="200" w:line="276" w:lineRule="auto"/>
        <w:rPr>
          <w:rFonts w:ascii="Tahoma" w:hAnsi="Tahoma" w:cs="Tahoma"/>
          <w:color w:val="000000"/>
          <w:spacing w:val="-1"/>
          <w:sz w:val="24"/>
          <w:szCs w:val="24"/>
        </w:rPr>
      </w:pPr>
      <w:bookmarkStart w:id="2" w:name="_GoBack"/>
      <w:bookmarkEnd w:id="2"/>
    </w:p>
    <w:sectPr w:rsidR="00697BE6" w:rsidRPr="00237333" w:rsidSect="000C7204">
      <w:headerReference w:type="default" r:id="rId11"/>
      <w:footerReference w:type="default" r:id="rId12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B410BEA" w14:textId="77777777" w:rsidR="00F65922" w:rsidRDefault="00F65922" w:rsidP="001C1A9A">
      <w:r>
        <w:separator/>
      </w:r>
    </w:p>
  </w:endnote>
  <w:endnote w:type="continuationSeparator" w:id="0">
    <w:p w14:paraId="6BA3F76B" w14:textId="77777777" w:rsidR="00F65922" w:rsidRDefault="00F65922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BEA01B" w14:textId="77777777" w:rsidR="00F65922" w:rsidRDefault="00F65922" w:rsidP="001C1A9A">
      <w:r>
        <w:separator/>
      </w:r>
    </w:p>
  </w:footnote>
  <w:footnote w:type="continuationSeparator" w:id="0">
    <w:p w14:paraId="0B2F162D" w14:textId="77777777" w:rsidR="00F65922" w:rsidRDefault="00F65922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10174A30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C35140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032084">
      <w:rPr>
        <w:rFonts w:ascii="Tahoma" w:hAnsi="Tahoma" w:cs="Tahoma"/>
        <w:i/>
        <w:noProof/>
      </w:rPr>
      <w:t>Kompetencje cyfrowe skarbników związkowych NSZZ „Solidarno</w:t>
    </w:r>
    <w:r w:rsidR="00032084" w:rsidRPr="00032084">
      <w:rPr>
        <w:rFonts w:ascii="Tahoma" w:hAnsi="Tahoma" w:cs="Tahoma"/>
        <w:i/>
        <w:noProof/>
      </w:rPr>
      <w:t>ś</w:t>
    </w:r>
    <w:r w:rsidR="00697BE6" w:rsidRPr="00032084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715EAE"/>
    <w:multiLevelType w:val="hybridMultilevel"/>
    <w:tmpl w:val="8738FBEA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6D96B3C"/>
    <w:multiLevelType w:val="hybridMultilevel"/>
    <w:tmpl w:val="49FCCC18"/>
    <w:lvl w:ilvl="0" w:tplc="0415000F">
      <w:start w:val="1"/>
      <w:numFmt w:val="decimal"/>
      <w:lvlText w:val="%1."/>
      <w:lvlJc w:val="left"/>
      <w:pPr>
        <w:ind w:left="2149" w:hanging="360"/>
      </w:pPr>
    </w:lvl>
    <w:lvl w:ilvl="1" w:tplc="04150019">
      <w:start w:val="1"/>
      <w:numFmt w:val="lowerLetter"/>
      <w:lvlText w:val="%2."/>
      <w:lvlJc w:val="left"/>
      <w:pPr>
        <w:ind w:left="2869" w:hanging="360"/>
      </w:pPr>
    </w:lvl>
    <w:lvl w:ilvl="2" w:tplc="0415001B">
      <w:start w:val="1"/>
      <w:numFmt w:val="lowerRoman"/>
      <w:lvlText w:val="%3."/>
      <w:lvlJc w:val="right"/>
      <w:pPr>
        <w:ind w:left="3589" w:hanging="180"/>
      </w:pPr>
    </w:lvl>
    <w:lvl w:ilvl="3" w:tplc="0415000F">
      <w:start w:val="1"/>
      <w:numFmt w:val="decimal"/>
      <w:lvlText w:val="%4."/>
      <w:lvlJc w:val="left"/>
      <w:pPr>
        <w:ind w:left="4309" w:hanging="360"/>
      </w:pPr>
    </w:lvl>
    <w:lvl w:ilvl="4" w:tplc="04150019">
      <w:start w:val="1"/>
      <w:numFmt w:val="lowerLetter"/>
      <w:lvlText w:val="%5."/>
      <w:lvlJc w:val="left"/>
      <w:pPr>
        <w:ind w:left="5029" w:hanging="360"/>
      </w:pPr>
    </w:lvl>
    <w:lvl w:ilvl="5" w:tplc="0415001B">
      <w:start w:val="1"/>
      <w:numFmt w:val="lowerRoman"/>
      <w:lvlText w:val="%6."/>
      <w:lvlJc w:val="right"/>
      <w:pPr>
        <w:ind w:left="5749" w:hanging="180"/>
      </w:pPr>
    </w:lvl>
    <w:lvl w:ilvl="6" w:tplc="0415000F">
      <w:start w:val="1"/>
      <w:numFmt w:val="decimal"/>
      <w:lvlText w:val="%7."/>
      <w:lvlJc w:val="left"/>
      <w:pPr>
        <w:ind w:left="6469" w:hanging="360"/>
      </w:pPr>
    </w:lvl>
    <w:lvl w:ilvl="7" w:tplc="04150019">
      <w:start w:val="1"/>
      <w:numFmt w:val="lowerLetter"/>
      <w:lvlText w:val="%8."/>
      <w:lvlJc w:val="left"/>
      <w:pPr>
        <w:ind w:left="7189" w:hanging="360"/>
      </w:pPr>
    </w:lvl>
    <w:lvl w:ilvl="8" w:tplc="0415001B">
      <w:start w:val="1"/>
      <w:numFmt w:val="lowerRoman"/>
      <w:lvlText w:val="%9."/>
      <w:lvlJc w:val="right"/>
      <w:pPr>
        <w:ind w:left="7909" w:hanging="180"/>
      </w:pPr>
    </w:lvl>
  </w:abstractNum>
  <w:abstractNum w:abstractNumId="2" w15:restartNumberingAfterBreak="0">
    <w:nsid w:val="1E6125BD"/>
    <w:multiLevelType w:val="hybridMultilevel"/>
    <w:tmpl w:val="1CB00F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D12419"/>
    <w:multiLevelType w:val="hybridMultilevel"/>
    <w:tmpl w:val="D048E9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8B7FF7"/>
    <w:multiLevelType w:val="hybridMultilevel"/>
    <w:tmpl w:val="0F5CB080"/>
    <w:lvl w:ilvl="0" w:tplc="04150001">
      <w:start w:val="1"/>
      <w:numFmt w:val="bullet"/>
      <w:lvlText w:val=""/>
      <w:lvlJc w:val="left"/>
      <w:pPr>
        <w:ind w:left="191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3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5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7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9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1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3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5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79" w:hanging="360"/>
      </w:pPr>
      <w:rPr>
        <w:rFonts w:ascii="Wingdings" w:hAnsi="Wingdings" w:hint="default"/>
      </w:rPr>
    </w:lvl>
  </w:abstractNum>
  <w:abstractNum w:abstractNumId="5" w15:restartNumberingAfterBreak="0">
    <w:nsid w:val="337D6F64"/>
    <w:multiLevelType w:val="hybridMultilevel"/>
    <w:tmpl w:val="0B9CB4B2"/>
    <w:lvl w:ilvl="0" w:tplc="0415000F">
      <w:start w:val="1"/>
      <w:numFmt w:val="decimal"/>
      <w:lvlText w:val="%1."/>
      <w:lvlJc w:val="left"/>
      <w:pPr>
        <w:ind w:left="1785" w:hanging="360"/>
      </w:pPr>
    </w:lvl>
    <w:lvl w:ilvl="1" w:tplc="04150019">
      <w:start w:val="1"/>
      <w:numFmt w:val="lowerLetter"/>
      <w:lvlText w:val="%2."/>
      <w:lvlJc w:val="left"/>
      <w:pPr>
        <w:ind w:left="2505" w:hanging="360"/>
      </w:pPr>
    </w:lvl>
    <w:lvl w:ilvl="2" w:tplc="0415001B">
      <w:start w:val="1"/>
      <w:numFmt w:val="lowerRoman"/>
      <w:lvlText w:val="%3."/>
      <w:lvlJc w:val="right"/>
      <w:pPr>
        <w:ind w:left="3225" w:hanging="180"/>
      </w:pPr>
    </w:lvl>
    <w:lvl w:ilvl="3" w:tplc="0415000F">
      <w:start w:val="1"/>
      <w:numFmt w:val="decimal"/>
      <w:lvlText w:val="%4."/>
      <w:lvlJc w:val="left"/>
      <w:pPr>
        <w:ind w:left="3945" w:hanging="360"/>
      </w:pPr>
    </w:lvl>
    <w:lvl w:ilvl="4" w:tplc="04150019">
      <w:start w:val="1"/>
      <w:numFmt w:val="lowerLetter"/>
      <w:lvlText w:val="%5."/>
      <w:lvlJc w:val="left"/>
      <w:pPr>
        <w:ind w:left="4665" w:hanging="360"/>
      </w:pPr>
    </w:lvl>
    <w:lvl w:ilvl="5" w:tplc="0415001B">
      <w:start w:val="1"/>
      <w:numFmt w:val="lowerRoman"/>
      <w:lvlText w:val="%6."/>
      <w:lvlJc w:val="right"/>
      <w:pPr>
        <w:ind w:left="5385" w:hanging="180"/>
      </w:pPr>
    </w:lvl>
    <w:lvl w:ilvl="6" w:tplc="0415000F">
      <w:start w:val="1"/>
      <w:numFmt w:val="decimal"/>
      <w:lvlText w:val="%7."/>
      <w:lvlJc w:val="left"/>
      <w:pPr>
        <w:ind w:left="6105" w:hanging="360"/>
      </w:pPr>
    </w:lvl>
    <w:lvl w:ilvl="7" w:tplc="04150019">
      <w:start w:val="1"/>
      <w:numFmt w:val="lowerLetter"/>
      <w:lvlText w:val="%8."/>
      <w:lvlJc w:val="left"/>
      <w:pPr>
        <w:ind w:left="6825" w:hanging="360"/>
      </w:pPr>
    </w:lvl>
    <w:lvl w:ilvl="8" w:tplc="0415001B">
      <w:start w:val="1"/>
      <w:numFmt w:val="lowerRoman"/>
      <w:lvlText w:val="%9."/>
      <w:lvlJc w:val="right"/>
      <w:pPr>
        <w:ind w:left="7545" w:hanging="180"/>
      </w:pPr>
    </w:lvl>
  </w:abstractNum>
  <w:abstractNum w:abstractNumId="6" w15:restartNumberingAfterBreak="0">
    <w:nsid w:val="4AF73AD7"/>
    <w:multiLevelType w:val="hybridMultilevel"/>
    <w:tmpl w:val="18E66F42"/>
    <w:lvl w:ilvl="0" w:tplc="163EB0BA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D537D77"/>
    <w:multiLevelType w:val="hybridMultilevel"/>
    <w:tmpl w:val="917CCA2E"/>
    <w:lvl w:ilvl="0" w:tplc="04150001">
      <w:start w:val="1"/>
      <w:numFmt w:val="bullet"/>
      <w:lvlText w:val=""/>
      <w:lvlJc w:val="left"/>
      <w:pPr>
        <w:ind w:left="185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57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9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01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73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45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17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89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618" w:hanging="360"/>
      </w:pPr>
      <w:rPr>
        <w:rFonts w:ascii="Wingdings" w:hAnsi="Wingdings" w:hint="default"/>
      </w:rPr>
    </w:lvl>
  </w:abstractNum>
  <w:abstractNum w:abstractNumId="8" w15:restartNumberingAfterBreak="0">
    <w:nsid w:val="655B3237"/>
    <w:multiLevelType w:val="hybridMultilevel"/>
    <w:tmpl w:val="67AE1788"/>
    <w:lvl w:ilvl="0" w:tplc="04150001">
      <w:start w:val="1"/>
      <w:numFmt w:val="bullet"/>
      <w:lvlText w:val=""/>
      <w:lvlJc w:val="left"/>
      <w:pPr>
        <w:ind w:left="191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3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5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7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9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1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3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5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79" w:hanging="360"/>
      </w:pPr>
      <w:rPr>
        <w:rFonts w:ascii="Wingdings" w:hAnsi="Wingdings" w:hint="default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</w:num>
  <w:num w:numId="8">
    <w:abstractNumId w:val="4"/>
  </w:num>
  <w:num w:numId="9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2084"/>
    <w:rsid w:val="0003757D"/>
    <w:rsid w:val="00042A90"/>
    <w:rsid w:val="00052823"/>
    <w:rsid w:val="00055B89"/>
    <w:rsid w:val="000654D8"/>
    <w:rsid w:val="00071897"/>
    <w:rsid w:val="00073FB9"/>
    <w:rsid w:val="00075861"/>
    <w:rsid w:val="00082F80"/>
    <w:rsid w:val="0008418D"/>
    <w:rsid w:val="00095C7F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7B28"/>
    <w:rsid w:val="00152594"/>
    <w:rsid w:val="001C1A9A"/>
    <w:rsid w:val="001C23C9"/>
    <w:rsid w:val="001C35D6"/>
    <w:rsid w:val="001C3A11"/>
    <w:rsid w:val="001C7BBE"/>
    <w:rsid w:val="00223782"/>
    <w:rsid w:val="00230615"/>
    <w:rsid w:val="002322DF"/>
    <w:rsid w:val="00237333"/>
    <w:rsid w:val="00244E42"/>
    <w:rsid w:val="0024606F"/>
    <w:rsid w:val="00263C5F"/>
    <w:rsid w:val="002A1811"/>
    <w:rsid w:val="002C4FAC"/>
    <w:rsid w:val="002E39CB"/>
    <w:rsid w:val="002E5962"/>
    <w:rsid w:val="00305D7E"/>
    <w:rsid w:val="00317669"/>
    <w:rsid w:val="00363D7D"/>
    <w:rsid w:val="00366016"/>
    <w:rsid w:val="0036683D"/>
    <w:rsid w:val="0037586F"/>
    <w:rsid w:val="003C22C5"/>
    <w:rsid w:val="003E5A0F"/>
    <w:rsid w:val="003F02C2"/>
    <w:rsid w:val="003F0795"/>
    <w:rsid w:val="003F7631"/>
    <w:rsid w:val="00404B2E"/>
    <w:rsid w:val="0041412D"/>
    <w:rsid w:val="0042653D"/>
    <w:rsid w:val="00432DFD"/>
    <w:rsid w:val="00433ABC"/>
    <w:rsid w:val="00442460"/>
    <w:rsid w:val="00443D8B"/>
    <w:rsid w:val="00472281"/>
    <w:rsid w:val="00484488"/>
    <w:rsid w:val="004A56B3"/>
    <w:rsid w:val="004A5D16"/>
    <w:rsid w:val="00504724"/>
    <w:rsid w:val="00520356"/>
    <w:rsid w:val="00522EA1"/>
    <w:rsid w:val="00526382"/>
    <w:rsid w:val="00583B5A"/>
    <w:rsid w:val="0059604A"/>
    <w:rsid w:val="00596DBD"/>
    <w:rsid w:val="005B2886"/>
    <w:rsid w:val="005D1297"/>
    <w:rsid w:val="005D3816"/>
    <w:rsid w:val="005E0C2D"/>
    <w:rsid w:val="006067B7"/>
    <w:rsid w:val="006301BB"/>
    <w:rsid w:val="006426B3"/>
    <w:rsid w:val="00647FBC"/>
    <w:rsid w:val="00697BE6"/>
    <w:rsid w:val="006B4757"/>
    <w:rsid w:val="006C42DD"/>
    <w:rsid w:val="006D68CD"/>
    <w:rsid w:val="006E18C2"/>
    <w:rsid w:val="0070458E"/>
    <w:rsid w:val="00707B00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B7425"/>
    <w:rsid w:val="007E26F3"/>
    <w:rsid w:val="007E532B"/>
    <w:rsid w:val="007F51F3"/>
    <w:rsid w:val="00832EE1"/>
    <w:rsid w:val="00835FA9"/>
    <w:rsid w:val="008369A5"/>
    <w:rsid w:val="008439CA"/>
    <w:rsid w:val="00865D10"/>
    <w:rsid w:val="0087079D"/>
    <w:rsid w:val="00880B93"/>
    <w:rsid w:val="00890C88"/>
    <w:rsid w:val="008B3E28"/>
    <w:rsid w:val="008B6472"/>
    <w:rsid w:val="008F367C"/>
    <w:rsid w:val="008F393D"/>
    <w:rsid w:val="009019F4"/>
    <w:rsid w:val="009279B3"/>
    <w:rsid w:val="00927B47"/>
    <w:rsid w:val="009345F4"/>
    <w:rsid w:val="00986DF4"/>
    <w:rsid w:val="009A463D"/>
    <w:rsid w:val="009B1AC7"/>
    <w:rsid w:val="009B54FA"/>
    <w:rsid w:val="009C3678"/>
    <w:rsid w:val="009C6263"/>
    <w:rsid w:val="009F0B3D"/>
    <w:rsid w:val="00A20B75"/>
    <w:rsid w:val="00A224CC"/>
    <w:rsid w:val="00A7603F"/>
    <w:rsid w:val="00A915A0"/>
    <w:rsid w:val="00AA59A0"/>
    <w:rsid w:val="00AC5236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63426"/>
    <w:rsid w:val="00B77DBD"/>
    <w:rsid w:val="00BA50B7"/>
    <w:rsid w:val="00BC381B"/>
    <w:rsid w:val="00BF048A"/>
    <w:rsid w:val="00BF55CF"/>
    <w:rsid w:val="00C0720A"/>
    <w:rsid w:val="00C13725"/>
    <w:rsid w:val="00C16AD1"/>
    <w:rsid w:val="00C269F2"/>
    <w:rsid w:val="00C33F9E"/>
    <w:rsid w:val="00C35140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1629"/>
    <w:rsid w:val="00CD3C8E"/>
    <w:rsid w:val="00CD4E38"/>
    <w:rsid w:val="00D017D5"/>
    <w:rsid w:val="00D11FF8"/>
    <w:rsid w:val="00D23316"/>
    <w:rsid w:val="00D30103"/>
    <w:rsid w:val="00D40CE8"/>
    <w:rsid w:val="00D458C3"/>
    <w:rsid w:val="00D50DD8"/>
    <w:rsid w:val="00D606F8"/>
    <w:rsid w:val="00D71B85"/>
    <w:rsid w:val="00D751B5"/>
    <w:rsid w:val="00D93B21"/>
    <w:rsid w:val="00DA4F82"/>
    <w:rsid w:val="00DB14A7"/>
    <w:rsid w:val="00DC057D"/>
    <w:rsid w:val="00DC6A5E"/>
    <w:rsid w:val="00DF60A1"/>
    <w:rsid w:val="00E00686"/>
    <w:rsid w:val="00E029F0"/>
    <w:rsid w:val="00E50F50"/>
    <w:rsid w:val="00E53C9F"/>
    <w:rsid w:val="00E548B3"/>
    <w:rsid w:val="00E75247"/>
    <w:rsid w:val="00E95935"/>
    <w:rsid w:val="00E95E4D"/>
    <w:rsid w:val="00EA045D"/>
    <w:rsid w:val="00F10D36"/>
    <w:rsid w:val="00F14253"/>
    <w:rsid w:val="00F25D0D"/>
    <w:rsid w:val="00F3596B"/>
    <w:rsid w:val="00F45CEC"/>
    <w:rsid w:val="00F65922"/>
    <w:rsid w:val="00F76626"/>
    <w:rsid w:val="00F81735"/>
    <w:rsid w:val="00F906EE"/>
    <w:rsid w:val="00FD2D9C"/>
    <w:rsid w:val="00FF2BCB"/>
    <w:rsid w:val="00FF4B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AC5236"/>
    <w:pPr>
      <w:ind w:left="720"/>
      <w:contextualSpacing/>
    </w:pPr>
  </w:style>
  <w:style w:type="character" w:styleId="Hipercze">
    <w:name w:val="Hyperlink"/>
    <w:basedOn w:val="Domylnaczcionkaakapitu"/>
    <w:unhideWhenUsed/>
    <w:rsid w:val="00CD162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@mfipr.gov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IODO@solidarnosc.org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ODO@mrips.gov.pl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5FB75E-FA3E-4962-8563-6D43F8221D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988</Words>
  <Characters>5930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6905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2</cp:revision>
  <cp:lastPrinted>2025-04-23T07:28:00Z</cp:lastPrinted>
  <dcterms:created xsi:type="dcterms:W3CDTF">2026-02-27T09:13:00Z</dcterms:created>
  <dcterms:modified xsi:type="dcterms:W3CDTF">2026-02-27T09:13:00Z</dcterms:modified>
</cp:coreProperties>
</file>